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53" w:rsidRPr="00DD07E3" w:rsidRDefault="00CF0CA8" w:rsidP="00254420">
      <w:pPr>
        <w:spacing w:line="400" w:lineRule="exact"/>
        <w:rPr>
          <w:rFonts w:ascii="標楷體" w:eastAsia="標楷體" w:hAnsi="標楷體"/>
          <w:color w:val="000000" w:themeColor="text1"/>
          <w:sz w:val="40"/>
          <w:szCs w:val="40"/>
        </w:rPr>
      </w:pPr>
      <w:bookmarkStart w:id="0" w:name="_GoBack"/>
      <w:r w:rsidRPr="00DD07E3">
        <w:rPr>
          <w:rFonts w:ascii="標楷體" w:eastAsia="標楷體" w:hAnsi="標楷體" w:hint="eastAsia"/>
          <w:color w:val="000000" w:themeColor="text1"/>
          <w:sz w:val="40"/>
          <w:szCs w:val="40"/>
        </w:rPr>
        <w:t>臺中市政府所屬</w:t>
      </w:r>
      <w:r w:rsidR="00434931" w:rsidRPr="00DD07E3">
        <w:rPr>
          <w:rFonts w:ascii="標楷體" w:eastAsia="標楷體" w:hAnsi="標楷體" w:hint="eastAsia"/>
          <w:color w:val="000000" w:themeColor="text1"/>
          <w:sz w:val="40"/>
          <w:szCs w:val="40"/>
        </w:rPr>
        <w:t>機關</w:t>
      </w:r>
      <w:r w:rsidRPr="00DD07E3">
        <w:rPr>
          <w:rFonts w:ascii="標楷體" w:eastAsia="標楷體" w:hAnsi="標楷體" w:hint="eastAsia"/>
          <w:color w:val="000000" w:themeColor="text1"/>
          <w:sz w:val="40"/>
          <w:szCs w:val="40"/>
        </w:rPr>
        <w:t>辦理議員質詢事項</w:t>
      </w:r>
      <w:r w:rsidR="00FD09C0" w:rsidRPr="00DD07E3">
        <w:rPr>
          <w:rFonts w:ascii="標楷體" w:eastAsia="標楷體" w:hAnsi="標楷體" w:hint="eastAsia"/>
          <w:color w:val="000000" w:themeColor="text1"/>
          <w:sz w:val="40"/>
          <w:szCs w:val="40"/>
        </w:rPr>
        <w:t>登錄及回</w:t>
      </w:r>
      <w:r w:rsidR="00DD07E3">
        <w:rPr>
          <w:rFonts w:ascii="標楷體" w:eastAsia="標楷體" w:hAnsi="標楷體" w:hint="eastAsia"/>
          <w:color w:val="000000" w:themeColor="text1"/>
          <w:sz w:val="40"/>
          <w:szCs w:val="40"/>
        </w:rPr>
        <w:t>覆</w:t>
      </w:r>
      <w:r w:rsidRPr="00DD07E3">
        <w:rPr>
          <w:rFonts w:ascii="標楷體" w:eastAsia="標楷體" w:hAnsi="標楷體" w:hint="eastAsia"/>
          <w:color w:val="000000" w:themeColor="text1"/>
          <w:sz w:val="40"/>
          <w:szCs w:val="40"/>
        </w:rPr>
        <w:t>作業</w:t>
      </w:r>
      <w:r w:rsidR="00DD07E3">
        <w:rPr>
          <w:rFonts w:ascii="標楷體" w:eastAsia="標楷體" w:hAnsi="標楷體" w:hint="eastAsia"/>
          <w:color w:val="000000" w:themeColor="text1"/>
          <w:sz w:val="40"/>
          <w:szCs w:val="40"/>
        </w:rPr>
        <w:t>原則</w:t>
      </w:r>
      <w:bookmarkEnd w:id="0"/>
    </w:p>
    <w:p w:rsidR="00911185" w:rsidRPr="00DF6339" w:rsidRDefault="00254420" w:rsidP="00025E69">
      <w:pPr>
        <w:spacing w:line="400" w:lineRule="exact"/>
        <w:jc w:val="right"/>
        <w:rPr>
          <w:rFonts w:ascii="標楷體" w:eastAsia="標楷體" w:hAnsi="標楷體"/>
          <w:color w:val="000000" w:themeColor="text1"/>
          <w:sz w:val="28"/>
          <w:szCs w:val="28"/>
        </w:rPr>
      </w:pPr>
      <w:r w:rsidRPr="00DD07E3">
        <w:rPr>
          <w:rFonts w:ascii="標楷體" w:eastAsia="標楷體" w:hAnsi="標楷體" w:hint="eastAsia"/>
          <w:color w:val="000000" w:themeColor="text1"/>
          <w:sz w:val="28"/>
          <w:szCs w:val="28"/>
        </w:rPr>
        <w:t>中華民國104年</w:t>
      </w:r>
      <w:r w:rsidR="00DF6339">
        <w:rPr>
          <w:rFonts w:ascii="標楷體" w:eastAsia="標楷體" w:hAnsi="標楷體" w:hint="eastAsia"/>
          <w:color w:val="000000" w:themeColor="text1"/>
          <w:sz w:val="28"/>
          <w:szCs w:val="28"/>
        </w:rPr>
        <w:t>7</w:t>
      </w:r>
      <w:r w:rsidRPr="00DD07E3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DF6339">
        <w:rPr>
          <w:rFonts w:ascii="標楷體" w:eastAsia="標楷體" w:hAnsi="標楷體" w:hint="eastAsia"/>
          <w:color w:val="000000" w:themeColor="text1"/>
          <w:sz w:val="28"/>
          <w:szCs w:val="28"/>
        </w:rPr>
        <w:t>27</w:t>
      </w:r>
      <w:r w:rsidRPr="00DD07E3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  <w:r w:rsidR="00DF6339">
        <w:rPr>
          <w:rFonts w:ascii="標楷體" w:eastAsia="標楷體" w:hAnsi="標楷體" w:hint="eastAsia"/>
          <w:color w:val="000000" w:themeColor="text1"/>
          <w:sz w:val="28"/>
          <w:szCs w:val="28"/>
        </w:rPr>
        <w:t>府授研管</w:t>
      </w:r>
      <w:r w:rsidRPr="00DD07E3">
        <w:rPr>
          <w:rFonts w:ascii="標楷體" w:eastAsia="標楷體" w:hAnsi="標楷體" w:hint="eastAsia"/>
          <w:color w:val="000000" w:themeColor="text1"/>
          <w:sz w:val="28"/>
          <w:szCs w:val="28"/>
        </w:rPr>
        <w:t>字第</w:t>
      </w:r>
      <w:r w:rsidR="00DF6339">
        <w:rPr>
          <w:rFonts w:ascii="標楷體" w:eastAsia="標楷體" w:hAnsi="標楷體" w:hint="eastAsia"/>
          <w:color w:val="000000" w:themeColor="text1"/>
          <w:sz w:val="28"/>
          <w:szCs w:val="28"/>
        </w:rPr>
        <w:t>1040165923</w:t>
      </w:r>
      <w:r w:rsidRPr="00DD07E3">
        <w:rPr>
          <w:rFonts w:ascii="標楷體" w:eastAsia="標楷體" w:hAnsi="標楷體" w:hint="eastAsia"/>
          <w:color w:val="000000" w:themeColor="text1"/>
          <w:sz w:val="28"/>
          <w:szCs w:val="28"/>
        </w:rPr>
        <w:t>號函頒</w:t>
      </w:r>
    </w:p>
    <w:p w:rsidR="00DC00D0" w:rsidRPr="00757CB6" w:rsidRDefault="00115B27" w:rsidP="00DF6339">
      <w:pPr>
        <w:pStyle w:val="a7"/>
        <w:numPr>
          <w:ilvl w:val="0"/>
          <w:numId w:val="3"/>
        </w:numPr>
        <w:spacing w:afterLines="30" w:after="108" w:line="460" w:lineRule="exact"/>
        <w:ind w:leftChars="0"/>
        <w:rPr>
          <w:rFonts w:ascii="標楷體" w:eastAsia="標楷體" w:hAnsi="標楷體"/>
          <w:color w:val="000000" w:themeColor="text1"/>
          <w:sz w:val="32"/>
          <w:szCs w:val="32"/>
        </w:rPr>
      </w:pP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臺中市政府（以下簡稱</w:t>
      </w:r>
      <w:r w:rsidR="00DC00D0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本府</w:t>
      </w: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）</w:t>
      </w:r>
      <w:r w:rsidR="00DC00D0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為創造府會和諧共榮，</w:t>
      </w:r>
      <w:r w:rsidR="00DD07E3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提升</w:t>
      </w:r>
      <w:r w:rsidR="00DC00D0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各機關回</w:t>
      </w:r>
      <w:r w:rsidR="00DD07E3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覆</w:t>
      </w:r>
      <w:r w:rsidR="00DC00D0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議員資料之時效與品質，特訂定本</w:t>
      </w:r>
      <w:r w:rsidR="008C66ED">
        <w:rPr>
          <w:rFonts w:ascii="標楷體" w:eastAsia="標楷體" w:hAnsi="標楷體" w:hint="eastAsia"/>
          <w:color w:val="000000" w:themeColor="text1"/>
          <w:sz w:val="32"/>
          <w:szCs w:val="32"/>
        </w:rPr>
        <w:t>作業</w:t>
      </w:r>
      <w:r w:rsidR="0063007C">
        <w:rPr>
          <w:rFonts w:ascii="標楷體" w:eastAsia="標楷體" w:hAnsi="標楷體" w:hint="eastAsia"/>
          <w:color w:val="000000" w:themeColor="text1"/>
          <w:sz w:val="32"/>
          <w:szCs w:val="32"/>
        </w:rPr>
        <w:t>原</w:t>
      </w:r>
      <w:r w:rsidR="008C66ED">
        <w:rPr>
          <w:rFonts w:ascii="標楷體" w:eastAsia="標楷體" w:hAnsi="標楷體" w:hint="eastAsia"/>
          <w:color w:val="000000" w:themeColor="text1"/>
          <w:sz w:val="32"/>
          <w:szCs w:val="32"/>
        </w:rPr>
        <w:t>則</w:t>
      </w:r>
      <w:r w:rsidR="00DC00D0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D40F5E" w:rsidRPr="00757CB6" w:rsidRDefault="00D40F5E" w:rsidP="00DF6339">
      <w:pPr>
        <w:pStyle w:val="a7"/>
        <w:numPr>
          <w:ilvl w:val="0"/>
          <w:numId w:val="3"/>
        </w:numPr>
        <w:spacing w:afterLines="30" w:after="108" w:line="460" w:lineRule="exact"/>
        <w:ind w:leftChars="0"/>
        <w:rPr>
          <w:rFonts w:ascii="標楷體" w:eastAsia="標楷體" w:hAnsi="標楷體"/>
          <w:color w:val="000000" w:themeColor="text1"/>
          <w:sz w:val="32"/>
          <w:szCs w:val="32"/>
        </w:rPr>
      </w:pP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本府各機關所屬人員就議員質詢事項，應本於尊重及誠信原則妥適答詢或回</w:t>
      </w:r>
      <w:r w:rsidR="00DD07E3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覆</w:t>
      </w: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，不得故意隱匿相關事實。</w:t>
      </w:r>
    </w:p>
    <w:p w:rsidR="00115B27" w:rsidRPr="00757CB6" w:rsidRDefault="00115B27" w:rsidP="00DF6339">
      <w:pPr>
        <w:pStyle w:val="a7"/>
        <w:numPr>
          <w:ilvl w:val="0"/>
          <w:numId w:val="3"/>
        </w:numPr>
        <w:spacing w:afterLines="30" w:after="108" w:line="460" w:lineRule="exact"/>
        <w:ind w:leftChars="0"/>
        <w:rPr>
          <w:rFonts w:ascii="標楷體" w:eastAsia="標楷體" w:hAnsi="標楷體"/>
          <w:color w:val="000000" w:themeColor="text1"/>
          <w:sz w:val="32"/>
          <w:szCs w:val="32"/>
        </w:rPr>
      </w:pP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本府所屬機關於本市議會定期會總質詢期間，應指派專人記錄權管業務經市長、副市長及機關首長允諾或訂有完成期限之口頭質詢事項，並於當日登入臺中市政府專案暨計畫管考平台</w:t>
      </w:r>
      <w:r w:rsidR="008C66ED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登錄</w:t>
      </w:r>
      <w:r w:rsidR="00EC682E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質詢事項</w:t>
      </w:r>
      <w:r w:rsidR="00450B56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及</w:t>
      </w: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就政策性議題提供初步評估建議。</w:t>
      </w:r>
    </w:p>
    <w:p w:rsidR="00EC682E" w:rsidRPr="00757CB6" w:rsidRDefault="00EC682E" w:rsidP="00DF6339">
      <w:pPr>
        <w:pStyle w:val="a7"/>
        <w:spacing w:afterLines="30" w:after="108" w:line="460" w:lineRule="exact"/>
        <w:ind w:leftChars="0" w:left="439"/>
        <w:rPr>
          <w:rFonts w:ascii="標楷體" w:eastAsia="標楷體" w:hAnsi="標楷體"/>
          <w:color w:val="000000" w:themeColor="text1"/>
          <w:sz w:val="32"/>
          <w:szCs w:val="32"/>
        </w:rPr>
      </w:pP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本市議會業務質詢期間，</w:t>
      </w:r>
      <w:r w:rsidR="00CF0CA8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本府所屬</w:t>
      </w: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機關就議員口頭質詢事項，準用前項規定辦理。</w:t>
      </w:r>
    </w:p>
    <w:p w:rsidR="00EC682E" w:rsidRPr="00757CB6" w:rsidRDefault="00EC682E" w:rsidP="00DF6339">
      <w:pPr>
        <w:pStyle w:val="a7"/>
        <w:spacing w:afterLines="30" w:after="108" w:line="460" w:lineRule="exact"/>
        <w:ind w:leftChars="0" w:left="439"/>
        <w:rPr>
          <w:rFonts w:ascii="標楷體" w:eastAsia="標楷體" w:hAnsi="標楷體"/>
          <w:color w:val="000000" w:themeColor="text1"/>
          <w:sz w:val="32"/>
          <w:szCs w:val="32"/>
        </w:rPr>
      </w:pP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未依前二項規定時間登錄</w:t>
      </w:r>
      <w:r w:rsidR="00450B56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質詢事項及</w:t>
      </w: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就政策性議題提供初步評估建議經本府研究發展考核委員會（以下簡稱研考會</w:t>
      </w:r>
      <w:r w:rsidRPr="00757CB6">
        <w:rPr>
          <w:rFonts w:ascii="標楷體" w:eastAsia="標楷體" w:hAnsi="標楷體"/>
          <w:color w:val="000000" w:themeColor="text1"/>
          <w:sz w:val="32"/>
          <w:szCs w:val="32"/>
        </w:rPr>
        <w:t>）</w:t>
      </w:r>
      <w:r w:rsidR="00450B56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查證屬實者，研考會得</w:t>
      </w: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於</w:t>
      </w:r>
      <w:r w:rsidR="00450B56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該次會期結束後列冊簽報市長，並依臺中市政府及所屬各機關公務人員平時獎懲標準表規定議處。</w:t>
      </w:r>
    </w:p>
    <w:p w:rsidR="0016168C" w:rsidRPr="00757CB6" w:rsidRDefault="001315B7" w:rsidP="00DF6339">
      <w:pPr>
        <w:pStyle w:val="a7"/>
        <w:numPr>
          <w:ilvl w:val="0"/>
          <w:numId w:val="3"/>
        </w:numPr>
        <w:spacing w:afterLines="30" w:after="108" w:line="460" w:lineRule="exact"/>
        <w:ind w:leftChars="0"/>
        <w:rPr>
          <w:rFonts w:ascii="標楷體" w:eastAsia="標楷體" w:hAnsi="標楷體"/>
          <w:color w:val="000000" w:themeColor="text1"/>
          <w:sz w:val="32"/>
          <w:szCs w:val="32"/>
        </w:rPr>
      </w:pP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本市議會開會期間，本府</w:t>
      </w:r>
      <w:r w:rsidR="00CF0CA8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所屬</w:t>
      </w: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機關就議員</w:t>
      </w:r>
      <w:r w:rsidR="00CF0CA8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口頭</w:t>
      </w: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質詢事項</w:t>
      </w:r>
      <w:r w:rsidR="00497AFD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如未能當場完整答</w:t>
      </w:r>
      <w:r w:rsidR="00DD07E3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覆</w:t>
      </w:r>
      <w:r w:rsidR="00497AFD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或仍有補充說明之必要時，應於七日或議員所訂期限內以書面函</w:t>
      </w:r>
      <w:r w:rsidR="00DD07E3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覆</w:t>
      </w:r>
      <w:r w:rsidR="00497AFD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議員</w:t>
      </w:r>
      <w:r w:rsidR="008C66ED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497AFD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並副知本市議會</w:t>
      </w:r>
      <w:r w:rsidR="002B6444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、市長、各副市長</w:t>
      </w:r>
      <w:r w:rsidR="00497AFD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="002B6444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秘書長、</w:t>
      </w:r>
      <w:r w:rsidR="00497AFD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研考會及機關研考單位。</w:t>
      </w:r>
    </w:p>
    <w:p w:rsidR="00497AFD" w:rsidRPr="00757CB6" w:rsidRDefault="00CF0CA8" w:rsidP="00DF6339">
      <w:pPr>
        <w:pStyle w:val="a7"/>
        <w:spacing w:afterLines="30" w:after="108" w:line="460" w:lineRule="exact"/>
        <w:ind w:leftChars="0" w:left="439"/>
        <w:rPr>
          <w:rFonts w:ascii="標楷體" w:eastAsia="標楷體" w:hAnsi="標楷體"/>
          <w:color w:val="000000" w:themeColor="text1"/>
          <w:sz w:val="32"/>
          <w:szCs w:val="32"/>
        </w:rPr>
      </w:pP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本府所屬</w:t>
      </w:r>
      <w:r w:rsidR="00497AFD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機關未依前項期限</w:t>
      </w:r>
      <w:r w:rsidR="000D3D5A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函</w:t>
      </w:r>
      <w:r w:rsidR="00DD07E3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覆</w:t>
      </w:r>
      <w:r w:rsidR="000D3D5A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議員</w:t>
      </w:r>
      <w:r w:rsidR="008C66ED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497AFD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經研考會查證</w:t>
      </w:r>
      <w:r w:rsidR="000D3D5A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屬實者，研考會得於該次會期結束後列冊簽報市長，並依臺中市政府及所屬各機關公務人員平時獎懲標準表規定議處。</w:t>
      </w:r>
    </w:p>
    <w:p w:rsidR="001B0E0F" w:rsidRDefault="001B0E0F" w:rsidP="00DF6339">
      <w:pPr>
        <w:pStyle w:val="a7"/>
        <w:numPr>
          <w:ilvl w:val="0"/>
          <w:numId w:val="3"/>
        </w:numPr>
        <w:spacing w:afterLines="30" w:after="108" w:line="460" w:lineRule="exact"/>
        <w:ind w:leftChars="0"/>
        <w:rPr>
          <w:rFonts w:ascii="標楷體" w:eastAsia="標楷體" w:hAnsi="標楷體"/>
          <w:color w:val="000000" w:themeColor="text1"/>
          <w:sz w:val="32"/>
          <w:szCs w:val="32"/>
        </w:rPr>
      </w:pP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議員因質詢之需，書面請求本府所屬機關提供資料時，於符合政府資訊公開法及個人資料保護法等相關法令規定下，本府所屬機關應於三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日</w:t>
      </w: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或議員要求期限內提供。</w:t>
      </w:r>
    </w:p>
    <w:p w:rsidR="001B0E0F" w:rsidRDefault="001B0E0F" w:rsidP="00DF6339">
      <w:pPr>
        <w:pStyle w:val="a7"/>
        <w:spacing w:afterLines="30" w:after="108" w:line="460" w:lineRule="exact"/>
        <w:ind w:leftChars="0" w:left="439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對於議會要求提供書面資料認為有</w:t>
      </w:r>
      <w:r w:rsidR="008C66ED">
        <w:rPr>
          <w:rFonts w:ascii="標楷體" w:eastAsia="標楷體" w:hAnsi="標楷體" w:hint="eastAsia"/>
          <w:color w:val="000000" w:themeColor="text1"/>
          <w:sz w:val="32"/>
          <w:szCs w:val="32"/>
        </w:rPr>
        <w:t>前項所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揭法令認定疑義者，應加會</w:t>
      </w:r>
      <w:r w:rsidR="008D387F">
        <w:rPr>
          <w:rFonts w:ascii="標楷體" w:eastAsia="標楷體" w:hAnsi="標楷體" w:hint="eastAsia"/>
          <w:color w:val="000000" w:themeColor="text1"/>
          <w:sz w:val="32"/>
          <w:szCs w:val="32"/>
        </w:rPr>
        <w:t>機關內部法制專責人員簽會意見，未設法制專責人員之機關則加會法制局表示意見後再行辦理</w:t>
      </w:r>
      <w:r w:rsidR="0017690A">
        <w:rPr>
          <w:rFonts w:ascii="標楷體" w:eastAsia="標楷體" w:hAnsi="標楷體" w:hint="eastAsia"/>
          <w:color w:val="000000" w:themeColor="text1"/>
          <w:sz w:val="32"/>
          <w:szCs w:val="32"/>
        </w:rPr>
        <w:t>，倘未經法制單位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認定確有</w:t>
      </w:r>
      <w:r w:rsidR="003640A0">
        <w:rPr>
          <w:rFonts w:ascii="標楷體" w:eastAsia="標楷體" w:hAnsi="標楷體" w:hint="eastAsia"/>
          <w:color w:val="000000" w:themeColor="text1"/>
          <w:sz w:val="32"/>
          <w:szCs w:val="32"/>
        </w:rPr>
        <w:t>違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相關法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lastRenderedPageBreak/>
        <w:t>令時，機關仍應依議員質詢需求提供資料，會辦時間依本府文書流程管理稽核要點規定應以二日為限。</w:t>
      </w:r>
    </w:p>
    <w:p w:rsidR="001B0E0F" w:rsidRDefault="001B0E0F" w:rsidP="00DF6339">
      <w:pPr>
        <w:pStyle w:val="a7"/>
        <w:spacing w:afterLines="30" w:after="108" w:line="460" w:lineRule="exact"/>
        <w:ind w:leftChars="0" w:left="439"/>
        <w:rPr>
          <w:rFonts w:ascii="標楷體" w:eastAsia="標楷體" w:hAnsi="標楷體"/>
          <w:color w:val="000000" w:themeColor="text1"/>
          <w:sz w:val="32"/>
          <w:szCs w:val="32"/>
        </w:rPr>
      </w:pP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未能於前項期限內提供資料而有展延之必要者，本府所屬機關應主動聯繫議員，並於議員同意展延之期限內提供資料。</w:t>
      </w:r>
    </w:p>
    <w:p w:rsidR="001B0E0F" w:rsidRDefault="001B0E0F" w:rsidP="00DF6339">
      <w:pPr>
        <w:pStyle w:val="a7"/>
        <w:numPr>
          <w:ilvl w:val="0"/>
          <w:numId w:val="3"/>
        </w:numPr>
        <w:spacing w:afterLines="30" w:after="108" w:line="460" w:lineRule="exact"/>
        <w:ind w:leftChars="0"/>
        <w:rPr>
          <w:rFonts w:ascii="標楷體" w:eastAsia="標楷體" w:hAnsi="標楷體"/>
          <w:color w:val="000000" w:themeColor="text1"/>
          <w:sz w:val="32"/>
          <w:szCs w:val="32"/>
        </w:rPr>
      </w:pP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本府所屬機關就提供之資料有故意隱匿之虞，經議員反映至府會聯絡小組(以下稱府會小組)者，府會小組應轉請該機關查明並限期提送說明至府會小組及研考會，以便回覆議員。</w:t>
      </w:r>
    </w:p>
    <w:p w:rsidR="001B0E0F" w:rsidRDefault="001B0E0F" w:rsidP="00DF6339">
      <w:pPr>
        <w:pStyle w:val="a7"/>
        <w:spacing w:afterLines="30" w:after="108" w:line="460" w:lineRule="exact"/>
        <w:ind w:leftChars="0" w:left="439"/>
        <w:rPr>
          <w:rFonts w:ascii="標楷體" w:eastAsia="標楷體" w:hAnsi="標楷體"/>
          <w:color w:val="000000" w:themeColor="text1"/>
          <w:sz w:val="32"/>
          <w:szCs w:val="32"/>
        </w:rPr>
      </w:pP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前項說明經府會小組審查後認有故意隱匿之情事者，應通知該機關於二週內提出檢討報告及懲處名單簽報市長，並依程序辦理懲處。懲處結果並應副知研考會備查。</w:t>
      </w:r>
    </w:p>
    <w:p w:rsidR="00D10828" w:rsidRPr="00757CB6" w:rsidRDefault="005B650A" w:rsidP="00F32A75">
      <w:pPr>
        <w:pStyle w:val="a7"/>
        <w:numPr>
          <w:ilvl w:val="0"/>
          <w:numId w:val="3"/>
        </w:numPr>
        <w:spacing w:afterLines="30" w:after="108" w:line="460" w:lineRule="exact"/>
        <w:ind w:leftChars="0"/>
        <w:rPr>
          <w:rFonts w:ascii="標楷體" w:eastAsia="標楷體" w:hAnsi="標楷體"/>
          <w:color w:val="000000" w:themeColor="text1"/>
          <w:sz w:val="32"/>
          <w:szCs w:val="32"/>
        </w:rPr>
      </w:pPr>
      <w:r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本注意事項如有未盡事宜，得由研考會補充之</w:t>
      </w:r>
      <w:r w:rsidR="00D10828" w:rsidRPr="00757CB6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sectPr w:rsidR="00D10828" w:rsidRPr="00757CB6" w:rsidSect="0079172A">
      <w:footerReference w:type="default" r:id="rId8"/>
      <w:pgSz w:w="11906" w:h="16838"/>
      <w:pgMar w:top="720" w:right="1133" w:bottom="72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481" w:rsidRDefault="003D0481" w:rsidP="00761618">
      <w:r>
        <w:separator/>
      </w:r>
    </w:p>
  </w:endnote>
  <w:endnote w:type="continuationSeparator" w:id="0">
    <w:p w:rsidR="003D0481" w:rsidRDefault="003D0481" w:rsidP="00761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01615"/>
      <w:docPartObj>
        <w:docPartGallery w:val="Page Numbers (Bottom of Page)"/>
        <w:docPartUnique/>
      </w:docPartObj>
    </w:sdtPr>
    <w:sdtEndPr/>
    <w:sdtContent>
      <w:p w:rsidR="0028081B" w:rsidRDefault="003D0481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37A5" w:rsidRPr="002337A5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28081B" w:rsidRDefault="0028081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481" w:rsidRDefault="003D0481" w:rsidP="00761618">
      <w:r>
        <w:separator/>
      </w:r>
    </w:p>
  </w:footnote>
  <w:footnote w:type="continuationSeparator" w:id="0">
    <w:p w:rsidR="003D0481" w:rsidRDefault="003D0481" w:rsidP="007616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13D3C"/>
    <w:multiLevelType w:val="hybridMultilevel"/>
    <w:tmpl w:val="FB2EBC34"/>
    <w:lvl w:ilvl="0" w:tplc="75467E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AD64C7"/>
    <w:multiLevelType w:val="hybridMultilevel"/>
    <w:tmpl w:val="F6606E56"/>
    <w:lvl w:ilvl="0" w:tplc="2494AA04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" w15:restartNumberingAfterBreak="0">
    <w:nsid w:val="39BD5795"/>
    <w:multiLevelType w:val="hybridMultilevel"/>
    <w:tmpl w:val="9CDADE52"/>
    <w:lvl w:ilvl="0" w:tplc="0A6ADEA2">
      <w:start w:val="1"/>
      <w:numFmt w:val="taiwaneseCountingThousand"/>
      <w:lvlText w:val="%1、"/>
      <w:lvlJc w:val="left"/>
      <w:pPr>
        <w:ind w:left="4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79" w:hanging="480"/>
      </w:pPr>
    </w:lvl>
    <w:lvl w:ilvl="2" w:tplc="0409001B" w:tentative="1">
      <w:start w:val="1"/>
      <w:numFmt w:val="lowerRoman"/>
      <w:lvlText w:val="%3."/>
      <w:lvlJc w:val="right"/>
      <w:pPr>
        <w:ind w:left="1159" w:hanging="480"/>
      </w:pPr>
    </w:lvl>
    <w:lvl w:ilvl="3" w:tplc="0409000F" w:tentative="1">
      <w:start w:val="1"/>
      <w:numFmt w:val="decimal"/>
      <w:lvlText w:val="%4."/>
      <w:lvlJc w:val="left"/>
      <w:pPr>
        <w:ind w:left="16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9" w:hanging="480"/>
      </w:pPr>
    </w:lvl>
    <w:lvl w:ilvl="5" w:tplc="0409001B" w:tentative="1">
      <w:start w:val="1"/>
      <w:numFmt w:val="lowerRoman"/>
      <w:lvlText w:val="%6."/>
      <w:lvlJc w:val="right"/>
      <w:pPr>
        <w:ind w:left="2599" w:hanging="480"/>
      </w:pPr>
    </w:lvl>
    <w:lvl w:ilvl="6" w:tplc="0409000F" w:tentative="1">
      <w:start w:val="1"/>
      <w:numFmt w:val="decimal"/>
      <w:lvlText w:val="%7."/>
      <w:lvlJc w:val="left"/>
      <w:pPr>
        <w:ind w:left="30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9" w:hanging="480"/>
      </w:pPr>
    </w:lvl>
    <w:lvl w:ilvl="8" w:tplc="0409001B" w:tentative="1">
      <w:start w:val="1"/>
      <w:numFmt w:val="lowerRoman"/>
      <w:lvlText w:val="%9."/>
      <w:lvlJc w:val="right"/>
      <w:pPr>
        <w:ind w:left="4039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931"/>
    <w:rsid w:val="00004868"/>
    <w:rsid w:val="00005767"/>
    <w:rsid w:val="00012612"/>
    <w:rsid w:val="00025E69"/>
    <w:rsid w:val="00063026"/>
    <w:rsid w:val="000925E1"/>
    <w:rsid w:val="00094574"/>
    <w:rsid w:val="000B0892"/>
    <w:rsid w:val="000B6791"/>
    <w:rsid w:val="000C222E"/>
    <w:rsid w:val="000D3D5A"/>
    <w:rsid w:val="00115B27"/>
    <w:rsid w:val="001315B7"/>
    <w:rsid w:val="0016168C"/>
    <w:rsid w:val="00164342"/>
    <w:rsid w:val="0017690A"/>
    <w:rsid w:val="00177614"/>
    <w:rsid w:val="00185C25"/>
    <w:rsid w:val="001B0E0F"/>
    <w:rsid w:val="001F0944"/>
    <w:rsid w:val="002054E5"/>
    <w:rsid w:val="002123F2"/>
    <w:rsid w:val="00215048"/>
    <w:rsid w:val="0022038A"/>
    <w:rsid w:val="002277A5"/>
    <w:rsid w:val="002337A5"/>
    <w:rsid w:val="0023550E"/>
    <w:rsid w:val="00254420"/>
    <w:rsid w:val="00275FD7"/>
    <w:rsid w:val="0028081B"/>
    <w:rsid w:val="00294297"/>
    <w:rsid w:val="002A0A5E"/>
    <w:rsid w:val="002B6444"/>
    <w:rsid w:val="002C6CCF"/>
    <w:rsid w:val="00326E3E"/>
    <w:rsid w:val="0034485E"/>
    <w:rsid w:val="003545C9"/>
    <w:rsid w:val="00361E68"/>
    <w:rsid w:val="003640A0"/>
    <w:rsid w:val="00390EAE"/>
    <w:rsid w:val="003D0481"/>
    <w:rsid w:val="003D1AA6"/>
    <w:rsid w:val="003D39B6"/>
    <w:rsid w:val="003E1953"/>
    <w:rsid w:val="003F4A4F"/>
    <w:rsid w:val="003F7E8A"/>
    <w:rsid w:val="00412CAD"/>
    <w:rsid w:val="00434931"/>
    <w:rsid w:val="00446FCD"/>
    <w:rsid w:val="00450B56"/>
    <w:rsid w:val="00465244"/>
    <w:rsid w:val="0049614D"/>
    <w:rsid w:val="00497AFD"/>
    <w:rsid w:val="004A374D"/>
    <w:rsid w:val="004E0454"/>
    <w:rsid w:val="004F13BC"/>
    <w:rsid w:val="004F470E"/>
    <w:rsid w:val="004F7325"/>
    <w:rsid w:val="0050587B"/>
    <w:rsid w:val="0052490A"/>
    <w:rsid w:val="005642D2"/>
    <w:rsid w:val="005643F1"/>
    <w:rsid w:val="005732D0"/>
    <w:rsid w:val="00573A8E"/>
    <w:rsid w:val="005B565E"/>
    <w:rsid w:val="005B650A"/>
    <w:rsid w:val="005D189D"/>
    <w:rsid w:val="005D59B3"/>
    <w:rsid w:val="006224D3"/>
    <w:rsid w:val="00622F7D"/>
    <w:rsid w:val="0063007C"/>
    <w:rsid w:val="00646FFF"/>
    <w:rsid w:val="00671E53"/>
    <w:rsid w:val="006E1E87"/>
    <w:rsid w:val="006E3EB2"/>
    <w:rsid w:val="00703A89"/>
    <w:rsid w:val="00703E66"/>
    <w:rsid w:val="007105B6"/>
    <w:rsid w:val="007306EA"/>
    <w:rsid w:val="0075081B"/>
    <w:rsid w:val="00757CB6"/>
    <w:rsid w:val="00761618"/>
    <w:rsid w:val="007617C8"/>
    <w:rsid w:val="00772F27"/>
    <w:rsid w:val="007734AD"/>
    <w:rsid w:val="00776744"/>
    <w:rsid w:val="00777D81"/>
    <w:rsid w:val="0079172A"/>
    <w:rsid w:val="007D7C34"/>
    <w:rsid w:val="007D7FCC"/>
    <w:rsid w:val="007E0CB0"/>
    <w:rsid w:val="007F7486"/>
    <w:rsid w:val="008171D5"/>
    <w:rsid w:val="00820797"/>
    <w:rsid w:val="00823647"/>
    <w:rsid w:val="008477C7"/>
    <w:rsid w:val="0085382D"/>
    <w:rsid w:val="00857002"/>
    <w:rsid w:val="00875622"/>
    <w:rsid w:val="00883717"/>
    <w:rsid w:val="00883766"/>
    <w:rsid w:val="00892780"/>
    <w:rsid w:val="00897D26"/>
    <w:rsid w:val="008A288C"/>
    <w:rsid w:val="008C66ED"/>
    <w:rsid w:val="008D387F"/>
    <w:rsid w:val="00911185"/>
    <w:rsid w:val="00913775"/>
    <w:rsid w:val="00920FAA"/>
    <w:rsid w:val="00970627"/>
    <w:rsid w:val="009A71C5"/>
    <w:rsid w:val="009E5ABC"/>
    <w:rsid w:val="009F3B7F"/>
    <w:rsid w:val="00A24849"/>
    <w:rsid w:val="00A36C45"/>
    <w:rsid w:val="00A65CE7"/>
    <w:rsid w:val="00A7496B"/>
    <w:rsid w:val="00A867ED"/>
    <w:rsid w:val="00A97D3C"/>
    <w:rsid w:val="00AC4972"/>
    <w:rsid w:val="00AD0E2D"/>
    <w:rsid w:val="00AF76D8"/>
    <w:rsid w:val="00B46363"/>
    <w:rsid w:val="00B53E16"/>
    <w:rsid w:val="00B67364"/>
    <w:rsid w:val="00B72DBA"/>
    <w:rsid w:val="00BB064A"/>
    <w:rsid w:val="00BB7881"/>
    <w:rsid w:val="00BC5A6B"/>
    <w:rsid w:val="00BD1618"/>
    <w:rsid w:val="00BF6947"/>
    <w:rsid w:val="00C40C91"/>
    <w:rsid w:val="00C4541D"/>
    <w:rsid w:val="00C56203"/>
    <w:rsid w:val="00C63547"/>
    <w:rsid w:val="00CA72B9"/>
    <w:rsid w:val="00CC4902"/>
    <w:rsid w:val="00CF0CA8"/>
    <w:rsid w:val="00D02E3E"/>
    <w:rsid w:val="00D04787"/>
    <w:rsid w:val="00D10828"/>
    <w:rsid w:val="00D17DDF"/>
    <w:rsid w:val="00D273E8"/>
    <w:rsid w:val="00D40F5E"/>
    <w:rsid w:val="00D70CB2"/>
    <w:rsid w:val="00D72643"/>
    <w:rsid w:val="00D8014A"/>
    <w:rsid w:val="00D915AC"/>
    <w:rsid w:val="00D91FAC"/>
    <w:rsid w:val="00D9588F"/>
    <w:rsid w:val="00DA16ED"/>
    <w:rsid w:val="00DA3AFF"/>
    <w:rsid w:val="00DB1215"/>
    <w:rsid w:val="00DC00D0"/>
    <w:rsid w:val="00DD07E3"/>
    <w:rsid w:val="00DE57F9"/>
    <w:rsid w:val="00DE5931"/>
    <w:rsid w:val="00DF307A"/>
    <w:rsid w:val="00DF6339"/>
    <w:rsid w:val="00E3206A"/>
    <w:rsid w:val="00E41398"/>
    <w:rsid w:val="00E6603E"/>
    <w:rsid w:val="00EB4B28"/>
    <w:rsid w:val="00EC0CE9"/>
    <w:rsid w:val="00EC21F1"/>
    <w:rsid w:val="00EC51E5"/>
    <w:rsid w:val="00EC682E"/>
    <w:rsid w:val="00ED4FD2"/>
    <w:rsid w:val="00EF2F6F"/>
    <w:rsid w:val="00F015A0"/>
    <w:rsid w:val="00F01BAC"/>
    <w:rsid w:val="00F24BA0"/>
    <w:rsid w:val="00F32A75"/>
    <w:rsid w:val="00FA54A9"/>
    <w:rsid w:val="00FC0556"/>
    <w:rsid w:val="00FC13EE"/>
    <w:rsid w:val="00FD09C0"/>
    <w:rsid w:val="00FE2447"/>
    <w:rsid w:val="00FE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A9BAA51-48EC-4B01-9668-270B88035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73E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16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161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16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1618"/>
    <w:rPr>
      <w:sz w:val="20"/>
      <w:szCs w:val="20"/>
    </w:rPr>
  </w:style>
  <w:style w:type="paragraph" w:styleId="a7">
    <w:name w:val="List Paragraph"/>
    <w:basedOn w:val="a"/>
    <w:uiPriority w:val="34"/>
    <w:qFormat/>
    <w:rsid w:val="002C6CCF"/>
    <w:pPr>
      <w:ind w:leftChars="200" w:left="480"/>
    </w:pPr>
  </w:style>
  <w:style w:type="paragraph" w:styleId="a8">
    <w:name w:val="Salutation"/>
    <w:basedOn w:val="a"/>
    <w:next w:val="a"/>
    <w:link w:val="a9"/>
    <w:uiPriority w:val="99"/>
    <w:unhideWhenUsed/>
    <w:rsid w:val="00094574"/>
    <w:rPr>
      <w:rFonts w:ascii="標楷體" w:eastAsia="標楷體" w:hAnsi="標楷體"/>
      <w:sz w:val="28"/>
      <w:szCs w:val="28"/>
    </w:rPr>
  </w:style>
  <w:style w:type="character" w:customStyle="1" w:styleId="a9">
    <w:name w:val="問候 字元"/>
    <w:basedOn w:val="a0"/>
    <w:link w:val="a8"/>
    <w:uiPriority w:val="99"/>
    <w:rsid w:val="00094574"/>
    <w:rPr>
      <w:rFonts w:ascii="標楷體" w:eastAsia="標楷體" w:hAnsi="標楷體"/>
      <w:sz w:val="28"/>
      <w:szCs w:val="28"/>
    </w:rPr>
  </w:style>
  <w:style w:type="paragraph" w:styleId="aa">
    <w:name w:val="Closing"/>
    <w:basedOn w:val="a"/>
    <w:link w:val="ab"/>
    <w:uiPriority w:val="99"/>
    <w:unhideWhenUsed/>
    <w:rsid w:val="00094574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b">
    <w:name w:val="結語 字元"/>
    <w:basedOn w:val="a0"/>
    <w:link w:val="aa"/>
    <w:uiPriority w:val="99"/>
    <w:rsid w:val="00094574"/>
    <w:rPr>
      <w:rFonts w:ascii="標楷體" w:eastAsia="標楷體" w:hAnsi="標楷體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4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15C889-2848-44A9-BA41-5A981FA87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861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f83209</dc:creator>
  <cp:lastModifiedBy>廖惠貞</cp:lastModifiedBy>
  <cp:revision>2</cp:revision>
  <cp:lastPrinted>2015-07-15T06:11:00Z</cp:lastPrinted>
  <dcterms:created xsi:type="dcterms:W3CDTF">2015-07-27T08:38:00Z</dcterms:created>
  <dcterms:modified xsi:type="dcterms:W3CDTF">2015-07-27T08:38:00Z</dcterms:modified>
</cp:coreProperties>
</file>